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C85E" w14:textId="0D5511B1" w:rsidR="00D4586B" w:rsidRPr="00D4586B" w:rsidRDefault="00D4586B">
      <w:pPr>
        <w:rPr>
          <w:bCs/>
          <w:sz w:val="28"/>
          <w:szCs w:val="28"/>
        </w:rPr>
      </w:pPr>
      <w:r w:rsidRPr="00D4586B">
        <w:rPr>
          <w:bCs/>
          <w:sz w:val="28"/>
          <w:szCs w:val="28"/>
        </w:rPr>
        <w:t>Задание</w:t>
      </w:r>
      <w:r w:rsidR="00F31B15">
        <w:rPr>
          <w:bCs/>
          <w:sz w:val="28"/>
          <w:szCs w:val="28"/>
        </w:rPr>
        <w:t xml:space="preserve"> 5</w:t>
      </w:r>
      <w:r w:rsidRPr="00D4586B">
        <w:rPr>
          <w:bCs/>
          <w:sz w:val="28"/>
          <w:szCs w:val="28"/>
        </w:rPr>
        <w:t>: Подготовить презентацию-сообщение по выбранной теме на 10-15 слайдо</w:t>
      </w:r>
      <w:r w:rsidR="00E945E4">
        <w:rPr>
          <w:bCs/>
          <w:sz w:val="28"/>
          <w:szCs w:val="28"/>
        </w:rPr>
        <w:t>в.</w:t>
      </w:r>
    </w:p>
    <w:p w14:paraId="2D4AD564" w14:textId="28AE2E97" w:rsidR="00944019" w:rsidRPr="009141EC" w:rsidRDefault="00D458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для подготовки презентаций:</w:t>
      </w:r>
    </w:p>
    <w:p w14:paraId="22115674" w14:textId="30C36553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Тактики речевого общения педагога.</w:t>
      </w:r>
    </w:p>
    <w:p w14:paraId="5312E3D6" w14:textId="08042247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Коммуникабельность. Типы коммуникабельности педагога.</w:t>
      </w:r>
    </w:p>
    <w:p w14:paraId="21A3AFFF" w14:textId="78B50DE3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Специфика речевой (коммуникативной) деятельности педагога.</w:t>
      </w:r>
    </w:p>
    <w:p w14:paraId="54E2BB7E" w14:textId="341954F4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Педагогический потенциал невербальных средств общения.</w:t>
      </w:r>
    </w:p>
    <w:p w14:paraId="4ADCD886" w14:textId="0F13EDFF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письма в профессиональной деятельности педагога.</w:t>
      </w:r>
    </w:p>
    <w:p w14:paraId="0A9E1759" w14:textId="1C95F494" w:rsidR="009141EC" w:rsidRDefault="009141EC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Специфика профессионального педагогического слушания.</w:t>
      </w:r>
    </w:p>
    <w:p w14:paraId="37675E8D" w14:textId="12EF9608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Слушающий. Позитивные и негативные роли слушающего.</w:t>
      </w:r>
    </w:p>
    <w:p w14:paraId="11CC4E42" w14:textId="501FFCEB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Социальные и речевые роли участников коммуникации.</w:t>
      </w:r>
    </w:p>
    <w:p w14:paraId="76369B69" w14:textId="76AFCDC9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Стратегии речевого общения.</w:t>
      </w:r>
    </w:p>
    <w:p w14:paraId="51769E5D" w14:textId="7D1EA861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Самоподача в общении.</w:t>
      </w:r>
    </w:p>
    <w:p w14:paraId="1C2E9830" w14:textId="020A6FCA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Речевое воздействие письменной информации.</w:t>
      </w:r>
    </w:p>
    <w:p w14:paraId="5AC34F4E" w14:textId="0C5B7EC3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Комплимент: принципы его создания.</w:t>
      </w:r>
    </w:p>
    <w:p w14:paraId="540F7551" w14:textId="0999FF89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Речь как демонстрация социального статуса.</w:t>
      </w:r>
    </w:p>
    <w:p w14:paraId="73ECECEE" w14:textId="656F38AD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Спор. Основные стратегии, тактики и приемы спора.</w:t>
      </w:r>
    </w:p>
    <w:p w14:paraId="2FC72377" w14:textId="5F51DAFA" w:rsidR="004055C8" w:rsidRDefault="004055C8" w:rsidP="009141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Речевые особенности процесса говорения педагога.</w:t>
      </w:r>
    </w:p>
    <w:p w14:paraId="683D3977" w14:textId="76DE29B3" w:rsidR="004055C8" w:rsidRDefault="004055C8" w:rsidP="004055C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Образ автора речи. Особенности адресата речи.</w:t>
      </w:r>
    </w:p>
    <w:p w14:paraId="229F5663" w14:textId="14E7DACD" w:rsidR="004055C8" w:rsidRDefault="004055C8" w:rsidP="004055C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Чтение как вид речевой деятельности.</w:t>
      </w:r>
    </w:p>
    <w:p w14:paraId="1DC1AC30" w14:textId="23493E66" w:rsidR="00E945E4" w:rsidRDefault="00E945E4" w:rsidP="00405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945E4">
        <w:rPr>
          <w:sz w:val="28"/>
          <w:szCs w:val="28"/>
        </w:rPr>
        <w:t>Дефекты речи.</w:t>
      </w:r>
    </w:p>
    <w:p w14:paraId="4BEB9F9A" w14:textId="52BF6BD1" w:rsidR="00E945E4" w:rsidRPr="00E945E4" w:rsidRDefault="00E945E4" w:rsidP="00E945E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945E4">
        <w:rPr>
          <w:sz w:val="28"/>
          <w:szCs w:val="28"/>
        </w:rPr>
        <w:t>Речевой этикет как средство предотвращения вербальной</w:t>
      </w:r>
      <w:r>
        <w:rPr>
          <w:sz w:val="28"/>
          <w:szCs w:val="28"/>
        </w:rPr>
        <w:t xml:space="preserve"> </w:t>
      </w:r>
      <w:r w:rsidRPr="00E945E4">
        <w:rPr>
          <w:sz w:val="28"/>
          <w:szCs w:val="28"/>
        </w:rPr>
        <w:t>агрессии</w:t>
      </w:r>
      <w:r>
        <w:rPr>
          <w:sz w:val="28"/>
          <w:szCs w:val="28"/>
        </w:rPr>
        <w:t>.</w:t>
      </w:r>
    </w:p>
    <w:sectPr w:rsidR="00E945E4" w:rsidRPr="00E9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D3F39"/>
    <w:multiLevelType w:val="hybridMultilevel"/>
    <w:tmpl w:val="4524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EC"/>
    <w:rsid w:val="004055C8"/>
    <w:rsid w:val="009141EC"/>
    <w:rsid w:val="00944019"/>
    <w:rsid w:val="00D4586B"/>
    <w:rsid w:val="00E945E4"/>
    <w:rsid w:val="00F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B43"/>
  <w15:chartTrackingRefBased/>
  <w15:docId w15:val="{45339CFB-13ED-410D-8D32-0E7CED5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Ажогина Наталия Андреевна</dc:creator>
  <cp:keywords/>
  <dc:description/>
  <cp:lastModifiedBy>Ажогина Наталья Андреевна</cp:lastModifiedBy>
  <cp:revision>3</cp:revision>
  <dcterms:created xsi:type="dcterms:W3CDTF">2022-10-25T16:28:00Z</dcterms:created>
  <dcterms:modified xsi:type="dcterms:W3CDTF">2022-10-31T12:30:00Z</dcterms:modified>
</cp:coreProperties>
</file>